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                                         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V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I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МЕЖДУНАРОДНЫЙ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КАМПУС</w:t>
      </w:r>
    </w:p>
    <w:p>
      <w:pPr>
        <w:pStyle w:val="Normal.0"/>
        <w:widowControl w:val="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01.05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ru-RU"/>
        </w:rPr>
        <w:t>10.05.201</w:t>
      </w:r>
      <w:r>
        <w:rPr>
          <w:color w:val="000000"/>
          <w:sz w:val="24"/>
          <w:szCs w:val="24"/>
          <w:u w:color="000000"/>
          <w:rtl w:val="0"/>
          <w:lang w:val="ru-RU"/>
        </w:rPr>
        <w:t>9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Крым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val="single"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ОРГАНИЗАТОРЫ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Международный союз педагогов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художников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Комитет по культуре и вопросам охраны культурного наследия Республики Крым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Детская художественная школа им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К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Айвазовского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Феодосия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Normal.0"/>
        <w:widowControl w:val="0"/>
        <w:jc w:val="center"/>
        <w:rPr>
          <w:b w:val="1"/>
          <w:bCs w:val="1"/>
          <w:color w:val="000000"/>
          <w:sz w:val="24"/>
          <w:szCs w:val="24"/>
          <w:u w:val="single"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 xml:space="preserve">УЧАСТИЕ 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 xml:space="preserve">9 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МАЯ В ПАРАДЕ БЕССМЕРТНОГО ПОЛКА В г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 xml:space="preserve">. 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ФЕОДОСИЯ</w:t>
      </w:r>
    </w:p>
    <w:p>
      <w:pPr>
        <w:pStyle w:val="Normal.0"/>
        <w:widowControl w:val="0"/>
        <w:jc w:val="center"/>
        <w:rPr>
          <w:b w:val="1"/>
          <w:bCs w:val="1"/>
          <w:color w:val="000000"/>
          <w:sz w:val="24"/>
          <w:szCs w:val="24"/>
          <w:u w:val="single"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С УНИКАЛЬНЫМ ПРОЕКТОМ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!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Normal.0"/>
        <w:ind w:firstLine="708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ru-RU"/>
        </w:rPr>
        <w:t>Проект  «</w:t>
      </w:r>
      <w:r>
        <w:rPr>
          <w:color w:val="222222"/>
          <w:sz w:val="24"/>
          <w:szCs w:val="24"/>
          <w:u w:color="222222"/>
          <w:rtl w:val="0"/>
          <w:lang w:val="ru-RU"/>
        </w:rPr>
        <w:t xml:space="preserve">Портрет героя Бессмертного полка» </w:t>
      </w:r>
      <w:r>
        <w:rPr>
          <w:sz w:val="24"/>
          <w:szCs w:val="24"/>
          <w:rtl w:val="0"/>
          <w:lang w:val="ru-RU"/>
        </w:rPr>
        <w:t>ГБУДО города Москвы ДХШ «Солнцево» организуется при поддержке Международного союза педагогов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художников и Русской общины Крыма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Проект имеет важную гражданско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патриотическую и социальную направленность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имеющего </w:t>
      </w:r>
      <w:r>
        <w:rPr>
          <w:color w:val="000000"/>
          <w:sz w:val="24"/>
          <w:szCs w:val="24"/>
          <w:u w:color="000000"/>
          <w:rtl w:val="0"/>
          <w:lang w:val="ru-RU"/>
        </w:rPr>
        <w:t>своей целью воспитание гражданина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бережно хранящего любовь к Родине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память о Великой Отечественной войне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знающего свою подлинную историю 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одаренного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творчески развитого и активного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ind w:firstLine="408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Мы предлагаем участникам </w:t>
      </w:r>
      <w:r>
        <w:rPr>
          <w:color w:val="000000"/>
          <w:sz w:val="24"/>
          <w:szCs w:val="24"/>
          <w:u w:color="000000"/>
          <w:rtl w:val="0"/>
          <w:lang w:val="en-US"/>
        </w:rPr>
        <w:t>V</w:t>
      </w:r>
      <w:r>
        <w:rPr>
          <w:color w:val="000000"/>
          <w:sz w:val="24"/>
          <w:szCs w:val="24"/>
          <w:u w:color="000000"/>
          <w:rtl w:val="0"/>
          <w:lang w:val="en-US"/>
        </w:rPr>
        <w:t>I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кампуса подготовить «Портрет героя Бессмертного полка» и принять с ним участие в Параде Бессмертного полка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9 </w:t>
      </w:r>
      <w:r>
        <w:rPr>
          <w:color w:val="000000"/>
          <w:sz w:val="24"/>
          <w:szCs w:val="24"/>
          <w:u w:color="000000"/>
          <w:rtl w:val="0"/>
          <w:lang w:val="ru-RU"/>
        </w:rPr>
        <w:t>мая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Феодосия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В рисунке важно отразить не только фотографическое сходство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но и создать выразительный образ своего Героя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ind w:firstLine="408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Портрет выполняется на плотной качественной бумаге форматаА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ru-RU"/>
        </w:rPr>
        <w:t>или 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4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в любой графической технике – карандашами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простыми или цветными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color w:val="000000"/>
          <w:sz w:val="24"/>
          <w:szCs w:val="24"/>
          <w:u w:color="000000"/>
          <w:rtl w:val="0"/>
          <w:lang w:val="ru-RU"/>
        </w:rPr>
        <w:t>чёрной тушью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акварелью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чёрной гелиевой ручкой и мягкими материалами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углём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сепией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сангиной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соусом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пастелью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color w:val="000000"/>
          <w:sz w:val="24"/>
          <w:szCs w:val="24"/>
          <w:u w:color="000000"/>
          <w:rtl w:val="0"/>
          <w:lang w:val="ru-RU"/>
        </w:rPr>
        <w:t>Портрет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выполненный мягкими материалами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должен быть в обязательном порядке закреплён фиксативом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Цветные карандаши и пастель желательно использовать сдержанных тонов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тёмно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коричневых или серых оттенков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во избежание излишне пестрой и яркой подачи серьёзной темы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а так же для гармоничного соответствия фотографическим портретам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которые несут участники шествия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Все портреты необходимо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заламинировать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ind w:firstLine="408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Портреты рисуются только </w:t>
      </w:r>
      <w:r>
        <w:rPr>
          <w:color w:val="000000"/>
          <w:sz w:val="24"/>
          <w:szCs w:val="24"/>
          <w:u w:color="000000"/>
          <w:rtl w:val="0"/>
          <w:lang w:val="ru-RU"/>
        </w:rPr>
        <w:t>2-</w:t>
      </w:r>
      <w:r>
        <w:rPr>
          <w:color w:val="000000"/>
          <w:sz w:val="24"/>
          <w:szCs w:val="24"/>
          <w:u w:color="000000"/>
          <w:rtl w:val="0"/>
          <w:lang w:val="ru-RU"/>
        </w:rPr>
        <w:t>х видов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головные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оплечные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ru-RU"/>
        </w:rPr>
        <w:t>и погрудные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без показа рук и сложного ракурса фигуры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ind w:firstLine="408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Портрет рисуется с фронтовой или любой фотографии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где наиболее чётко видны черты лица героя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Педагог обращает особое внимание ребёнка на детали одежды 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если есть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головного убора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например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шинели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гимнастёрки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пуговиц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пилотки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фуражки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кокарды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бескозырки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а так же – рисует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изучая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значки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ордена и медали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петлицы или погоны в деталях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ind w:firstLine="408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Куратор проекта – педагог </w:t>
      </w:r>
      <w:r>
        <w:rPr>
          <w:sz w:val="24"/>
          <w:szCs w:val="24"/>
          <w:rtl w:val="0"/>
          <w:lang w:val="ru-RU"/>
        </w:rPr>
        <w:t>ГБУДО 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Москвы ДХШ «Солнцево» </w:t>
      </w:r>
      <w:r>
        <w:rPr>
          <w:color w:val="000000"/>
          <w:sz w:val="24"/>
          <w:szCs w:val="24"/>
          <w:u w:color="000000"/>
          <w:rtl w:val="0"/>
          <w:lang w:val="ru-RU"/>
        </w:rPr>
        <w:t>Елена Александровна Трубникова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участник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en-US"/>
        </w:rPr>
        <w:t>V</w:t>
      </w:r>
      <w:r>
        <w:rPr>
          <w:color w:val="000000"/>
          <w:sz w:val="24"/>
          <w:szCs w:val="24"/>
          <w:u w:color="000000"/>
          <w:rtl w:val="0"/>
          <w:lang w:val="en-US"/>
        </w:rPr>
        <w:t>I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Normal.0"/>
        <w:rPr>
          <w:color w:val="000000"/>
          <w:kern w:val="0"/>
          <w:sz w:val="24"/>
          <w:szCs w:val="24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МЕЖДУНАРОДНЫЙ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ЗАОЧНЫЙ КОНКУРС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ВЫСТАВКА </w:t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«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МОРЕ РУССКОЙ ВОИНСКОЙ СЛАВЫ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»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1.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Общие положения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1.1. </w:t>
      </w:r>
      <w:r>
        <w:rPr>
          <w:color w:val="000000"/>
          <w:sz w:val="24"/>
          <w:szCs w:val="24"/>
          <w:u w:color="000000"/>
          <w:rtl w:val="0"/>
          <w:lang w:val="ru-RU"/>
        </w:rPr>
        <w:t>Международный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заочный конкурс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выставка «Море </w:t>
      </w:r>
      <w:r>
        <w:rPr>
          <w:color w:val="000000"/>
          <w:sz w:val="24"/>
          <w:szCs w:val="24"/>
          <w:u w:color="000000"/>
          <w:rtl w:val="0"/>
          <w:lang w:val="ru-RU"/>
        </w:rPr>
        <w:t>русской воинской славы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» реализуется в рамках </w:t>
      </w:r>
      <w:r>
        <w:rPr>
          <w:color w:val="000000"/>
          <w:sz w:val="24"/>
          <w:szCs w:val="24"/>
          <w:u w:color="000000"/>
          <w:rtl w:val="0"/>
          <w:lang w:val="en-US"/>
        </w:rPr>
        <w:t>V</w:t>
      </w:r>
      <w:r>
        <w:rPr>
          <w:color w:val="000000"/>
          <w:sz w:val="24"/>
          <w:szCs w:val="24"/>
          <w:u w:color="000000"/>
          <w:rtl w:val="0"/>
          <w:lang w:val="en-US"/>
        </w:rPr>
        <w:t>I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rPr>
          <w:color w:val="191919"/>
          <w:kern w:val="0"/>
          <w:sz w:val="24"/>
          <w:szCs w:val="24"/>
          <w:u w:color="191919"/>
        </w:rPr>
      </w:pP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1.2. 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>Цель проекта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:   </w:t>
      </w:r>
      <w:r>
        <w:rPr>
          <w:color w:val="191919"/>
          <w:kern w:val="0"/>
          <w:sz w:val="24"/>
          <w:szCs w:val="24"/>
          <w:u w:color="191919"/>
          <w:rtl w:val="0"/>
          <w:lang w:val="ru-RU"/>
        </w:rPr>
        <w:t>развитие и популяризация детского маринистического творчества</w:t>
      </w:r>
      <w:r>
        <w:rPr>
          <w:color w:val="191919"/>
          <w:kern w:val="0"/>
          <w:sz w:val="24"/>
          <w:szCs w:val="24"/>
          <w:u w:color="191919"/>
          <w:rtl w:val="0"/>
          <w:lang w:val="ru-RU"/>
        </w:rPr>
        <w:t xml:space="preserve">;  </w:t>
      </w:r>
      <w:r>
        <w:rPr>
          <w:color w:val="191919"/>
          <w:kern w:val="0"/>
          <w:sz w:val="24"/>
          <w:szCs w:val="24"/>
          <w:u w:color="191919"/>
          <w:rtl w:val="0"/>
          <w:lang w:val="ru-RU"/>
        </w:rPr>
        <w:t xml:space="preserve">пробуждение у детей интереса и любви к </w:t>
      </w:r>
      <w:r>
        <w:rPr>
          <w:color w:val="191919"/>
          <w:kern w:val="0"/>
          <w:sz w:val="24"/>
          <w:szCs w:val="24"/>
          <w:u w:color="191919"/>
          <w:rtl w:val="0"/>
          <w:lang w:val="ru-RU"/>
        </w:rPr>
        <w:t>Родине</w:t>
      </w:r>
      <w:r>
        <w:rPr>
          <w:color w:val="191919"/>
          <w:kern w:val="0"/>
          <w:sz w:val="24"/>
          <w:szCs w:val="24"/>
          <w:u w:color="191919"/>
          <w:rtl w:val="0"/>
          <w:lang w:val="ru-RU"/>
        </w:rPr>
        <w:t xml:space="preserve">, </w:t>
      </w:r>
      <w:r>
        <w:rPr>
          <w:color w:val="191919"/>
          <w:kern w:val="0"/>
          <w:sz w:val="24"/>
          <w:szCs w:val="24"/>
          <w:u w:color="191919"/>
          <w:rtl w:val="0"/>
          <w:lang w:val="ru-RU"/>
        </w:rPr>
        <w:t>её истории</w:t>
      </w:r>
      <w:r>
        <w:rPr>
          <w:color w:val="191919"/>
          <w:kern w:val="0"/>
          <w:sz w:val="24"/>
          <w:szCs w:val="24"/>
          <w:u w:color="191919"/>
          <w:rtl w:val="0"/>
          <w:lang w:val="ru-RU"/>
        </w:rPr>
        <w:t>.</w:t>
      </w:r>
    </w:p>
    <w:p>
      <w:pPr>
        <w:pStyle w:val="Normal.0"/>
        <w:rPr>
          <w:color w:val="000000"/>
          <w:spacing w:val="-1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1.3. </w:t>
      </w:r>
      <w:r>
        <w:rPr>
          <w:color w:val="000000"/>
          <w:sz w:val="24"/>
          <w:szCs w:val="24"/>
          <w:u w:color="000000"/>
          <w:rtl w:val="0"/>
          <w:lang w:val="ru-RU"/>
        </w:rPr>
        <w:t>Задача проекта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стимулирование и развитие творческого потенциала участников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1.4. </w:t>
      </w:r>
      <w:r>
        <w:rPr>
          <w:color w:val="000000"/>
          <w:sz w:val="24"/>
          <w:szCs w:val="24"/>
          <w:u w:color="000000"/>
          <w:rtl w:val="0"/>
          <w:lang w:val="ru-RU"/>
        </w:rPr>
        <w:t>Сроки реализации Конкурс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01.05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ru-RU"/>
        </w:rPr>
        <w:t>10</w:t>
      </w:r>
      <w:r>
        <w:rPr>
          <w:color w:val="000000"/>
          <w:sz w:val="24"/>
          <w:szCs w:val="24"/>
          <w:u w:color="000000"/>
          <w:rtl w:val="0"/>
          <w:lang w:val="ru-RU"/>
        </w:rPr>
        <w:t>.05.201</w:t>
      </w:r>
      <w:r>
        <w:rPr>
          <w:color w:val="000000"/>
          <w:sz w:val="24"/>
          <w:szCs w:val="24"/>
          <w:u w:color="000000"/>
          <w:rtl w:val="0"/>
          <w:lang w:val="ru-RU"/>
        </w:rPr>
        <w:t>9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г</w:t>
      </w:r>
      <w:r>
        <w:rPr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color w:val="000000"/>
          <w:sz w:val="24"/>
          <w:szCs w:val="24"/>
          <w:u w:color="000000"/>
          <w:rtl w:val="0"/>
          <w:lang w:val="ru-RU"/>
        </w:rPr>
        <w:t>сбор работ участников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проведение жюри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открытие выставки победителей конкурса и награждение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1.5.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проведения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Российская Федерация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Республика Крым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1.6. </w:t>
      </w:r>
      <w:r>
        <w:rPr>
          <w:color w:val="000000"/>
          <w:sz w:val="24"/>
          <w:szCs w:val="24"/>
          <w:u w:color="000000"/>
          <w:rtl w:val="0"/>
          <w:lang w:val="ru-RU"/>
        </w:rPr>
        <w:t>Участники Проекта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конкурсные работы принимаются только от участников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кампуса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ученики и педагоги общеобразовательных учреждений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образовательных учреждений начального и среднего профессионального образования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учреждений дополнительного образования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художественные школы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студии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кружки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1.7.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Номинации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«Живопись»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«Графика»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1.8. </w:t>
      </w:r>
      <w:r>
        <w:rPr>
          <w:color w:val="000000"/>
          <w:sz w:val="24"/>
          <w:szCs w:val="24"/>
          <w:u w:color="000000"/>
          <w:rtl w:val="0"/>
          <w:lang w:val="ru-RU"/>
        </w:rPr>
        <w:t>Возрастные группы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5-7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8-10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11-13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14-16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студенты и педагоги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1.9. </w:t>
      </w:r>
      <w:r>
        <w:rPr>
          <w:sz w:val="24"/>
          <w:szCs w:val="24"/>
          <w:rtl w:val="0"/>
          <w:lang w:val="ru-RU"/>
        </w:rPr>
        <w:t>Работы могут быть выполнены в любой технике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листах формата А</w:t>
      </w:r>
      <w:r>
        <w:rPr>
          <w:sz w:val="24"/>
          <w:szCs w:val="24"/>
          <w:rtl w:val="0"/>
          <w:lang w:val="ru-RU"/>
        </w:rPr>
        <w:t xml:space="preserve">-3. </w:t>
      </w:r>
      <w:r>
        <w:rPr>
          <w:sz w:val="24"/>
          <w:szCs w:val="24"/>
          <w:rtl w:val="0"/>
          <w:lang w:val="ru-RU"/>
        </w:rPr>
        <w:t>На обратной стороне работы должна быть наклеена этикетка по прилагаемой форме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1.11. </w:t>
      </w:r>
      <w:r>
        <w:rPr>
          <w:sz w:val="24"/>
          <w:szCs w:val="24"/>
          <w:rtl w:val="0"/>
          <w:lang w:val="ru-RU"/>
        </w:rPr>
        <w:t>Критерии оценки творческих работ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соответствие теме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удачное композиционное решение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выразительность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эмоциональность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образность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оригинальность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1.12. </w:t>
      </w:r>
      <w:r>
        <w:rPr>
          <w:color w:val="000000"/>
          <w:sz w:val="24"/>
          <w:szCs w:val="24"/>
          <w:u w:color="000000"/>
          <w:rtl w:val="0"/>
          <w:lang w:val="ru-RU"/>
        </w:rPr>
        <w:t>Жюри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для оценки конкурсных работ создается независимое жюри из числа организаторов и партнёров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Персональный состав жюри определяется не позднее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чем 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10 </w:t>
      </w:r>
      <w:r>
        <w:rPr>
          <w:color w:val="000000"/>
          <w:sz w:val="24"/>
          <w:szCs w:val="24"/>
          <w:u w:color="000000"/>
          <w:rtl w:val="0"/>
          <w:lang w:val="ru-RU"/>
        </w:rPr>
        <w:t>дней до приёма работ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1.13. </w:t>
      </w:r>
      <w:r>
        <w:rPr>
          <w:color w:val="000000"/>
          <w:sz w:val="24"/>
          <w:szCs w:val="24"/>
          <w:u w:color="000000"/>
          <w:rtl w:val="0"/>
          <w:lang w:val="ru-RU"/>
        </w:rPr>
        <w:t>Работы победителей конкурса не возвращаются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поступают в выставочный фонд </w:t>
      </w:r>
      <w:r>
        <w:rPr>
          <w:color w:val="000000"/>
          <w:sz w:val="24"/>
          <w:szCs w:val="24"/>
          <w:u w:color="000000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Организаторы конкурса оставляют за собой право использовать конкурсные творческие работы для освещения Проекта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издания сборников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фотоальбомов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видеофильмов и публикаций о Проекте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Права авторов соблюдаются в соответствии с Законом Российской Федерации «Об авторских правах»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1.14.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В рамках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кампуса состоится выставка лучших работ конкурса и награждение победителей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на Церемонии закрытия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1.15.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По итогам конкурса в каждой возрастной группе будут определены лауреаты и победители Конкурса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количество дипломов определяет жюри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1.16. </w:t>
      </w:r>
      <w:r>
        <w:rPr>
          <w:color w:val="000000"/>
          <w:sz w:val="24"/>
          <w:szCs w:val="24"/>
          <w:u w:color="000000"/>
          <w:rtl w:val="0"/>
          <w:lang w:val="ru-RU"/>
        </w:rPr>
        <w:t>Лауреаты и победители конкурса награждаются дипломами и подарками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jc w:val="center"/>
        <w:rPr>
          <w:color w:val="000000"/>
          <w:sz w:val="24"/>
          <w:szCs w:val="24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ВСЕРОССИЙСКИЙ ОЧНЫЙ ПЛЕНЭРНЫЙ КОНКУРС «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ВОДА И КАМЕНЬ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»</w:t>
      </w:r>
    </w:p>
    <w:p>
      <w:pPr>
        <w:pStyle w:val="Normal.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1.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Общие положения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1.1. </w:t>
      </w:r>
      <w:r>
        <w:rPr>
          <w:color w:val="000000"/>
          <w:sz w:val="24"/>
          <w:szCs w:val="24"/>
          <w:u w:color="000000"/>
          <w:rtl w:val="0"/>
          <w:lang w:val="ru-RU"/>
        </w:rPr>
        <w:t>Международный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очный пленэрный конкурс «</w:t>
      </w:r>
      <w:r>
        <w:rPr>
          <w:color w:val="000000"/>
          <w:sz w:val="24"/>
          <w:szCs w:val="24"/>
          <w:u w:color="000000"/>
          <w:rtl w:val="0"/>
          <w:lang w:val="ru-RU"/>
        </w:rPr>
        <w:t>Вода и камень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» реализуется в рамках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1.2. 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>Цель проекта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популяризация культурного и исторического наследия Крыма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Новый Свет</w:t>
      </w:r>
      <w:r>
        <w:rPr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Normal.0"/>
        <w:rPr>
          <w:color w:val="000000"/>
          <w:spacing w:val="-1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1.3. </w:t>
      </w:r>
      <w:r>
        <w:rPr>
          <w:color w:val="000000"/>
          <w:sz w:val="24"/>
          <w:szCs w:val="24"/>
          <w:u w:color="000000"/>
          <w:rtl w:val="0"/>
          <w:lang w:val="ru-RU"/>
        </w:rPr>
        <w:t>Задача проекта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стимулирование и развитие творческого потенциала участников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1.4. </w:t>
      </w:r>
      <w:r>
        <w:rPr>
          <w:color w:val="000000"/>
          <w:sz w:val="24"/>
          <w:szCs w:val="24"/>
          <w:u w:color="000000"/>
          <w:rtl w:val="0"/>
          <w:lang w:val="ru-RU"/>
        </w:rPr>
        <w:t>Сроки реализации Конкурс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01.05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ru-RU"/>
        </w:rPr>
        <w:t>10</w:t>
      </w:r>
      <w:r>
        <w:rPr>
          <w:color w:val="000000"/>
          <w:sz w:val="24"/>
          <w:szCs w:val="24"/>
          <w:u w:color="000000"/>
          <w:rtl w:val="0"/>
          <w:lang w:val="ru-RU"/>
        </w:rPr>
        <w:t>.05.201</w:t>
      </w:r>
      <w:r>
        <w:rPr>
          <w:color w:val="000000"/>
          <w:sz w:val="24"/>
          <w:szCs w:val="24"/>
          <w:u w:color="000000"/>
          <w:rtl w:val="0"/>
          <w:lang w:val="ru-RU"/>
        </w:rPr>
        <w:t>9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г</w:t>
      </w:r>
      <w:r>
        <w:rPr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color w:val="000000"/>
          <w:sz w:val="24"/>
          <w:szCs w:val="24"/>
          <w:u w:color="000000"/>
          <w:rtl w:val="0"/>
          <w:lang w:val="ru-RU"/>
        </w:rPr>
        <w:t>очный пленэрный конкурс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сбор работ участников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проведение жюри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открытие выставки победителей конкурса и награждение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1.5.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проведения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Российская Федерация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Республика Крым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1.6. </w:t>
      </w:r>
      <w:r>
        <w:rPr>
          <w:color w:val="000000"/>
          <w:sz w:val="24"/>
          <w:szCs w:val="24"/>
          <w:u w:color="000000"/>
          <w:rtl w:val="0"/>
          <w:lang w:val="ru-RU"/>
        </w:rPr>
        <w:t>Участники Проекта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конкурсные работы принимаются только от участников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кампуса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ученики и педагоги общеобразовательных учреждений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образовательных учреждений начального и среднего профессионального образования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учреждений дополнительного образования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художественные школы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студии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кружки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1.7. </w:t>
      </w:r>
      <w:r>
        <w:rPr>
          <w:color w:val="000000"/>
          <w:sz w:val="24"/>
          <w:szCs w:val="24"/>
          <w:u w:color="000000"/>
          <w:rtl w:val="0"/>
          <w:lang w:val="ru-RU"/>
        </w:rPr>
        <w:t>Тема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будет объявлена перед началом работы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Номинации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«Живопись»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«Графика»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1.8. </w:t>
      </w:r>
      <w:r>
        <w:rPr>
          <w:color w:val="000000"/>
          <w:sz w:val="24"/>
          <w:szCs w:val="24"/>
          <w:u w:color="000000"/>
          <w:rtl w:val="0"/>
          <w:lang w:val="ru-RU"/>
        </w:rPr>
        <w:t>Возрастные группы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5-7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8-10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11-13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14-16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17-20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педагоги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1.9. 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>К участию в конкурсе принимаются произведения</w:t>
      </w:r>
      <w:r>
        <w:rPr>
          <w:color w:val="000000"/>
          <w:spacing w:val="-1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pacing w:val="2"/>
          <w:sz w:val="24"/>
          <w:szCs w:val="24"/>
          <w:u w:color="000000"/>
          <w:rtl w:val="0"/>
          <w:lang w:val="ru-RU"/>
        </w:rPr>
        <w:t>созданные по личным впечатлениям во время пленэрного конкурса</w:t>
      </w:r>
      <w:r>
        <w:rPr>
          <w:color w:val="000000"/>
          <w:spacing w:val="2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Normal.0"/>
        <w:jc w:val="both"/>
        <w:rPr>
          <w:color w:val="000000"/>
          <w:spacing w:val="-2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1.10.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 xml:space="preserve"> Работы могут быть выполнены в любой технике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>на листах формата А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 xml:space="preserve">-3. 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>На обратной стороне работы должна быть наклеена этикетка по прилагаемой форме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1.11. </w:t>
      </w:r>
      <w:r>
        <w:rPr>
          <w:color w:val="000000"/>
          <w:sz w:val="24"/>
          <w:szCs w:val="24"/>
          <w:u w:color="000000"/>
          <w:rtl w:val="0"/>
          <w:lang w:val="ru-RU"/>
        </w:rPr>
        <w:t>Критерии оценки творческих работ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соответствующие возрасту </w:t>
      </w:r>
      <w:r>
        <w:rPr>
          <w:sz w:val="24"/>
          <w:szCs w:val="24"/>
          <w:rtl w:val="0"/>
          <w:lang w:val="ru-RU"/>
        </w:rPr>
        <w:t>мастерство и творческий подход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образность и удачное композиционное решение темы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умелое использование материала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 xml:space="preserve">пластически выразительное изображение </w:t>
      </w:r>
      <w:r>
        <w:rPr>
          <w:color w:val="000000"/>
          <w:sz w:val="24"/>
          <w:szCs w:val="24"/>
          <w:u w:color="000000"/>
          <w:rtl w:val="0"/>
          <w:lang w:val="ru-RU"/>
        </w:rPr>
        <w:t>натуры и правдивое колористическое решение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1.12. </w:t>
      </w:r>
      <w:r>
        <w:rPr>
          <w:color w:val="000000"/>
          <w:sz w:val="24"/>
          <w:szCs w:val="24"/>
          <w:u w:color="000000"/>
          <w:rtl w:val="0"/>
          <w:lang w:val="ru-RU"/>
        </w:rPr>
        <w:t>Жюри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для оценки конкурсных работ создается независимое жюри из числа организаторов и партнёров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Персональный состав жюри определяется не позднее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чем 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10 </w:t>
      </w:r>
      <w:r>
        <w:rPr>
          <w:color w:val="000000"/>
          <w:sz w:val="24"/>
          <w:szCs w:val="24"/>
          <w:u w:color="000000"/>
          <w:rtl w:val="0"/>
          <w:lang w:val="ru-RU"/>
        </w:rPr>
        <w:t>дней до приёма работ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1.13. </w:t>
      </w:r>
      <w:r>
        <w:rPr>
          <w:color w:val="000000"/>
          <w:sz w:val="24"/>
          <w:szCs w:val="24"/>
          <w:u w:color="000000"/>
          <w:rtl w:val="0"/>
          <w:lang w:val="ru-RU"/>
        </w:rPr>
        <w:t>Работы победителей конкурса не возвращаются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поступают в выставочный фонд </w:t>
      </w:r>
      <w:r>
        <w:rPr>
          <w:color w:val="000000"/>
          <w:sz w:val="24"/>
          <w:szCs w:val="24"/>
          <w:u w:color="000000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Организаторы конкурса оставляют за собой право использовать конкурсные творческие работы для освещения Проекта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издания сборников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фотоальбомов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видеофильмов и публикаций о Проекте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Права авторов соблюдаются в соответствии с Законом Российской Федерации «Об авторских правах»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1.14.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В рамках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кампуса состоится выставка лучших работ конкурса и награждение победителей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на Церемонии закрытия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1.15.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По итогам конкурса в каждой возрастной группе будут определены лауреаты и победители Конкурса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количество дипломов определяет жюри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1.16. </w:t>
      </w:r>
      <w:r>
        <w:rPr>
          <w:color w:val="000000"/>
          <w:sz w:val="24"/>
          <w:szCs w:val="24"/>
          <w:u w:color="000000"/>
          <w:rtl w:val="0"/>
          <w:lang w:val="ru-RU"/>
        </w:rPr>
        <w:t>Лауреаты и победители конкурса награждаются дипломами и подарками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uppressAutoHyphens w:val="1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uppressAutoHyphens w:val="1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uppressAutoHyphens w:val="1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uppressAutoHyphens w:val="1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uppressAutoHyphens w:val="1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МЕЖДУНАРОДНЫЙ </w:t>
      </w:r>
      <w:r>
        <w:rPr>
          <w:b w:val="1"/>
          <w:bCs w:val="1"/>
          <w:sz w:val="24"/>
          <w:szCs w:val="24"/>
          <w:rtl w:val="0"/>
          <w:lang w:val="ru-RU"/>
        </w:rPr>
        <w:t>МАРИНИСТИЧЕСКИЙ ОЧНЫЙ КОНКУРС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ПЛЕНЭР</w:t>
      </w:r>
    </w:p>
    <w:p>
      <w:pPr>
        <w:pStyle w:val="Normal.0"/>
        <w:jc w:val="both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rPr>
          <w:b w:val="1"/>
          <w:bCs w:val="1"/>
          <w:color w:val="000000"/>
          <w:kern w:val="0"/>
          <w:sz w:val="24"/>
          <w:szCs w:val="24"/>
          <w:u w:val="single" w:color="000000"/>
        </w:rPr>
      </w:pPr>
      <w:r>
        <w:rPr>
          <w:b w:val="1"/>
          <w:bCs w:val="1"/>
          <w:color w:val="000000"/>
          <w:kern w:val="0"/>
          <w:sz w:val="24"/>
          <w:szCs w:val="24"/>
          <w:u w:val="single" w:color="000000"/>
          <w:rtl w:val="0"/>
          <w:lang w:val="ru-RU"/>
        </w:rPr>
        <w:t>ЦЕЛИ</w:t>
      </w:r>
      <w:r>
        <w:rPr>
          <w:b w:val="1"/>
          <w:bCs w:val="1"/>
          <w:color w:val="000000"/>
          <w:kern w:val="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List Paragraph"/>
        <w:suppressAutoHyphens w:val="1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создание необходимых условий для творческой деятельности членов Международного союза педагогов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художников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List Paragraph"/>
        <w:suppressAutoHyphens w:val="1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расширение профессиональных и культурных связей членов Международного союза педагогов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художников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List Paragraph"/>
        <w:suppressAutoHyphens w:val="1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поддержка творчества учеников членов Международного союза педагогов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художников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List Paragraph"/>
        <w:suppressAutoHyphens w:val="1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сохранение и развитие традиций отечественной школы художественной педагогики в России и за рубежом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rPr>
          <w:b w:val="1"/>
          <w:bCs w:val="1"/>
          <w:color w:val="000000"/>
          <w:kern w:val="0"/>
          <w:sz w:val="24"/>
          <w:szCs w:val="24"/>
          <w:u w:val="single" w:color="000000"/>
        </w:rPr>
      </w:pPr>
    </w:p>
    <w:p>
      <w:pPr>
        <w:pStyle w:val="Normal.0"/>
        <w:rPr>
          <w:b w:val="1"/>
          <w:bCs w:val="1"/>
          <w:color w:val="000000"/>
          <w:kern w:val="0"/>
          <w:sz w:val="24"/>
          <w:szCs w:val="24"/>
          <w:u w:val="single" w:color="000000"/>
        </w:rPr>
      </w:pPr>
      <w:r>
        <w:rPr>
          <w:b w:val="1"/>
          <w:bCs w:val="1"/>
          <w:color w:val="000000"/>
          <w:kern w:val="0"/>
          <w:sz w:val="24"/>
          <w:szCs w:val="24"/>
          <w:u w:val="single" w:color="000000"/>
          <w:rtl w:val="0"/>
          <w:lang w:val="ru-RU"/>
        </w:rPr>
        <w:t>ЗАДАЧИ</w:t>
      </w:r>
      <w:r>
        <w:rPr>
          <w:b w:val="1"/>
          <w:bCs w:val="1"/>
          <w:color w:val="000000"/>
          <w:kern w:val="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Normal.0"/>
        <w:rPr>
          <w:color w:val="000000"/>
          <w:kern w:val="0"/>
          <w:sz w:val="24"/>
          <w:szCs w:val="24"/>
          <w:u w:color="000000"/>
        </w:rPr>
      </w:pP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развитие творческих способностей участников путем освоения новых технических приемов в живописи и графике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новых художественных материалов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Normal.0"/>
        <w:rPr>
          <w:color w:val="000000"/>
          <w:kern w:val="0"/>
          <w:sz w:val="24"/>
          <w:szCs w:val="24"/>
          <w:u w:color="000000"/>
        </w:rPr>
      </w:pP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актуализация маринистического жанра в творчестве и педагогической деятельности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rPr>
          <w:color w:val="000000"/>
          <w:kern w:val="0"/>
          <w:sz w:val="24"/>
          <w:szCs w:val="24"/>
          <w:u w:color="000000"/>
        </w:rPr>
      </w:pP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 xml:space="preserve"> в литературе и изобразительном искусстве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проблемам сохранения окружающей среды и воспитания бережного и внимательного отношения к природе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rPr>
          <w:color w:val="000000"/>
          <w:kern w:val="0"/>
          <w:sz w:val="24"/>
          <w:szCs w:val="24"/>
          <w:u w:color="000000"/>
        </w:rPr>
      </w:pP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профессиональный рост педагогов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художников и их учеников</w:t>
      </w:r>
      <w:r>
        <w:rPr>
          <w:color w:val="000000"/>
          <w:kern w:val="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jc w:val="both"/>
        <w:rPr>
          <w:color w:val="000000"/>
          <w:sz w:val="24"/>
          <w:szCs w:val="24"/>
          <w:u w:val="single"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СРОКИ И МЕСТО ПРОВЕДЕНИЯ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Международный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маринистический очный конкурс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пленэр состоится в рамках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кампуса с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01.05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по </w:t>
      </w:r>
      <w:r>
        <w:rPr>
          <w:color w:val="000000"/>
          <w:sz w:val="24"/>
          <w:szCs w:val="24"/>
          <w:u w:color="000000"/>
          <w:rtl w:val="0"/>
          <w:lang w:val="ru-RU"/>
        </w:rPr>
        <w:t>10.05.201</w:t>
      </w:r>
      <w:r>
        <w:rPr>
          <w:color w:val="000000"/>
          <w:sz w:val="24"/>
          <w:szCs w:val="24"/>
          <w:u w:color="000000"/>
          <w:rtl w:val="0"/>
          <w:lang w:val="ru-RU"/>
        </w:rPr>
        <w:t>9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г</w:t>
      </w:r>
      <w:r>
        <w:rPr>
          <w:color w:val="000000"/>
          <w:sz w:val="24"/>
          <w:szCs w:val="24"/>
          <w:u w:color="000000"/>
          <w:rtl w:val="0"/>
          <w:lang w:val="ru-RU"/>
        </w:rPr>
        <w:t>. (</w:t>
      </w:r>
      <w:r>
        <w:rPr>
          <w:color w:val="000000"/>
          <w:sz w:val="24"/>
          <w:szCs w:val="24"/>
          <w:u w:color="000000"/>
          <w:rtl w:val="0"/>
          <w:lang w:val="ru-RU"/>
        </w:rPr>
        <w:t>проведение пленэрных зарисовок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мастер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классов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лекций по маринистическому жанру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организация очного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пленэра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сбор работ участников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проведение жюри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открытие выставки победителей конкурса и награждение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проведения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Российская Федерация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Республика Крым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пгт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Курортное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b w:val="1"/>
          <w:bCs w:val="1"/>
          <w:color w:val="000000"/>
          <w:sz w:val="24"/>
          <w:szCs w:val="24"/>
          <w:u w:val="single"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УЧАСТНИКИ ПРОЕКТА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Конкурсные работы принимаются только от участников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кампуса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ученики и педагоги общеобразовательных учреждений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образовательных учреждений начального и среднего профессионального образования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учреждений дополнительного образования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художественные школы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студии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кружки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). 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Возрастные группы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5-7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8-10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11-13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14-16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17-20 </w:t>
      </w:r>
      <w:r>
        <w:rPr>
          <w:color w:val="000000"/>
          <w:sz w:val="24"/>
          <w:szCs w:val="24"/>
          <w:u w:color="000000"/>
          <w:rtl w:val="0"/>
          <w:lang w:val="ru-RU"/>
        </w:rPr>
        <w:t>лет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педагоги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color w:val="000000"/>
          <w:sz w:val="24"/>
          <w:szCs w:val="24"/>
          <w:u w:color="000000"/>
        </w:rPr>
      </w:pPr>
    </w:p>
    <w:p>
      <w:pPr>
        <w:pStyle w:val="Normal.0"/>
        <w:jc w:val="both"/>
        <w:rPr>
          <w:b w:val="1"/>
          <w:bCs w:val="1"/>
          <w:color w:val="000000"/>
          <w:sz w:val="24"/>
          <w:szCs w:val="24"/>
          <w:u w:val="single"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НОМИНАЦИИ И ТРЕБОВАНИЯ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Тема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будет объявлена перед началом работы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Номинации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«Живопись»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«Графика»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>Работы могут быть выполнены в любой технике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>на листах формата А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 xml:space="preserve">-3. 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>На обратной стороне работы должна быть наклеена этикетка по прилагаемой форме</w:t>
      </w:r>
      <w:r>
        <w:rPr>
          <w:color w:val="000000"/>
          <w:spacing w:val="-2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КРИТЕРИИ ОЦЕНКИ И ЖЮРИ КОНКУРСА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: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Для оценки конкурсных работ создается независимое жюри из числа организаторов и партнёров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ru-RU"/>
        </w:rPr>
        <w:t>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Жюри будет оценивать конкурсные работы по следующим критриям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Normal.0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знания о море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его состояниях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образе жизни его обитателей – и умение передать эти знания в творческой работе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соответствие теме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удачное композиционное решение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выразительность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эмоциональность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образность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оригинальность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наличие дополнительных этюдов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набросков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зарисовок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.0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По итогам конкурса в каждой возрастной группе будут определены лауреаты и победители Конкурса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количество дипломов определяет жюри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). </w:t>
      </w:r>
      <w:r>
        <w:rPr>
          <w:color w:val="000000"/>
          <w:sz w:val="24"/>
          <w:szCs w:val="24"/>
          <w:u w:color="000000"/>
          <w:rtl w:val="0"/>
          <w:lang w:val="ru-RU"/>
        </w:rPr>
        <w:t>Лауреаты и победители конкурса награждаются дипломами и подарками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В рамках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кампуса состоится выставка лучших работ конкурса и награждение победителей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на Церемонии закрытия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.0"/>
        <w:suppressAutoHyphens w:val="1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b w:val="1"/>
          <w:bCs w:val="1"/>
          <w:color w:val="000000"/>
          <w:sz w:val="24"/>
          <w:szCs w:val="24"/>
          <w:u w:val="single"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УСЛОВИЯ УЧАСТИЯ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ru-RU"/>
        </w:rPr>
        <w:t>:</w:t>
      </w:r>
    </w:p>
    <w:p>
      <w:pPr>
        <w:pStyle w:val="Normal.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Работы победителей конкурса не возвращаются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поступают в выставочный фонд </w:t>
      </w:r>
      <w:r>
        <w:rPr>
          <w:color w:val="000000"/>
          <w:sz w:val="24"/>
          <w:szCs w:val="24"/>
          <w:u w:color="000000"/>
          <w:rtl w:val="0"/>
          <w:lang w:val="ru-RU"/>
        </w:rPr>
        <w:t>Международного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Арт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кампуса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Организаторы конкурса оставляют за собой право использовать конкурсные творческие работы для освещения Проекта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издания сборников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фотоальбомов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видеофильмов и публикаций о Проекте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Права авторов соблюдаются в соответствии с Законом Российской Федерации «Об авторских правах»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uppressAutoHyphens w:val="1"/>
      </w:pPr>
      <w:r>
        <w:rPr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50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